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18年坚守，躬耕乡村教育丨当一名有魅力的乡村教师</w: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仿宋_GB2312" w:hAns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-95250</wp:posOffset>
            </wp:positionH>
            <wp:positionV relativeFrom="paragraph">
              <wp:posOffset>254635</wp:posOffset>
            </wp:positionV>
            <wp:extent cx="1257300" cy="1885950"/>
            <wp:effectExtent l="0" t="0" r="0" b="0"/>
            <wp:wrapSquare wrapText="bothSides"/>
            <wp:docPr id="1" name="图片 1" descr="IMG_0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600-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57350" cy="1885950"/>
                    </a:xfrm>
                    <a:prstGeom prst="rect">
                      <a:avLst/>
                    </a:prstGeom>
                  </pic:spPr>
                </pic:pic>
              </a:graphicData>
            </a:graphic>
          </wp:anchor>
        </w:drawing>
      </w:r>
    </w:p>
    <w:p>
      <w:pPr>
        <w:spacing w:line="360" w:lineRule="auto"/>
        <w:ind w:firstLine="482" w:firstLineChars="200"/>
        <w:rPr>
          <w:rFonts w:ascii="宋体" w:hAnsi="宋体" w:eastAsia="宋体"/>
          <w:sz w:val="24"/>
          <w:szCs w:val="24"/>
        </w:rPr>
      </w:pPr>
      <w:r>
        <w:rPr>
          <w:rFonts w:hint="eastAsia" w:ascii="宋体" w:hAnsi="宋体" w:eastAsia="宋体"/>
          <w:b/>
          <w:bCs/>
          <w:sz w:val="24"/>
          <w:szCs w:val="24"/>
        </w:rPr>
        <w:t>徐定霞，</w:t>
      </w:r>
      <w:r>
        <w:rPr>
          <w:rFonts w:hint="eastAsia" w:ascii="宋体" w:hAnsi="宋体" w:eastAsia="宋体"/>
          <w:sz w:val="24"/>
          <w:szCs w:val="24"/>
        </w:rPr>
        <w:t>高级教师，贵州省首届“黔灵名师”，省级骨干教师，省级乡村名师工作室主持人，省教材专家库成员，毕节市化学学会理事，毕节民族地区教育教学质量提升指导小组初中化学组组长，金沙县化学教研员。优质课、录像课曾多次获省、市、县各级一等奖，有多篇学术论文发表。长期致力于乡村基础教育教学研究，现任金沙教育研究院副院长。</w:t>
      </w:r>
    </w:p>
    <w:p>
      <w:pPr>
        <w:spacing w:line="360" w:lineRule="auto"/>
        <w:rPr>
          <w:rFonts w:ascii="宋体" w:hAnsi="宋体" w:eastAsia="宋体"/>
          <w:sz w:val="24"/>
          <w:szCs w:val="24"/>
        </w:rPr>
      </w:pPr>
    </w:p>
    <w:p>
      <w:pPr>
        <w:spacing w:line="360" w:lineRule="auto"/>
        <w:rPr>
          <w:rFonts w:ascii="宋体" w:hAnsi="宋体" w:eastAsia="宋体"/>
          <w:sz w:val="24"/>
          <w:szCs w:val="24"/>
        </w:rPr>
      </w:pPr>
    </w:p>
    <w:p>
      <w:pPr>
        <w:spacing w:line="360" w:lineRule="auto"/>
        <w:ind w:firstLine="480" w:firstLineChars="200"/>
        <w:rPr>
          <w:rFonts w:hint="eastAsia" w:ascii="宋体" w:hAnsi="宋体" w:eastAsia="宋体"/>
          <w:sz w:val="24"/>
          <w:szCs w:val="24"/>
        </w:rPr>
      </w:pPr>
      <w:r>
        <w:rPr>
          <w:rFonts w:ascii="宋体" w:hAnsi="宋体" w:eastAsia="宋体"/>
          <w:sz w:val="24"/>
          <w:szCs w:val="24"/>
        </w:rPr>
        <w:t>2022年10月26</w:t>
      </w:r>
      <w:r>
        <w:rPr>
          <w:rFonts w:ascii="宋体" w:hAnsi="宋体" w:eastAsia="宋体"/>
          <w:color w:val="000000" w:themeColor="text1"/>
          <w:sz w:val="24"/>
          <w:szCs w:val="24"/>
          <w14:textFill>
            <w14:solidFill>
              <w14:schemeClr w14:val="tx1"/>
            </w14:solidFill>
          </w14:textFill>
        </w:rPr>
        <w:t>日</w:t>
      </w:r>
      <w:r>
        <w:rPr>
          <w:rFonts w:hint="eastAsia" w:ascii="宋体" w:hAnsi="宋体" w:eastAsia="宋体"/>
          <w:color w:val="000000" w:themeColor="text1"/>
          <w:sz w:val="24"/>
          <w:szCs w:val="24"/>
          <w14:textFill>
            <w14:solidFill>
              <w14:schemeClr w14:val="tx1"/>
            </w14:solidFill>
          </w14:textFill>
        </w:rPr>
        <w:t>，金沙教育研究院</w:t>
      </w:r>
      <w:r>
        <w:rPr>
          <w:rFonts w:hint="eastAsia" w:ascii="宋体" w:hAnsi="宋体" w:eastAsia="宋体"/>
          <w:color w:val="000000" w:themeColor="text1"/>
          <w:sz w:val="24"/>
          <w:szCs w:val="24"/>
          <w:lang w:val="en-US" w:eastAsia="zh-CN"/>
          <w14:textFill>
            <w14:solidFill>
              <w14:schemeClr w14:val="tx1"/>
            </w14:solidFill>
          </w14:textFill>
        </w:rPr>
        <w:t>副院长</w:t>
      </w:r>
      <w:r>
        <w:rPr>
          <w:rFonts w:hint="eastAsia" w:ascii="宋体" w:hAnsi="宋体" w:eastAsia="宋体"/>
          <w:sz w:val="24"/>
          <w:szCs w:val="24"/>
        </w:rPr>
        <w:t>徐定霞老师受邀</w:t>
      </w:r>
      <w:r>
        <w:rPr>
          <w:rFonts w:hint="eastAsia" w:ascii="宋体" w:hAnsi="宋体" w:eastAsia="宋体"/>
          <w:sz w:val="24"/>
          <w:szCs w:val="24"/>
          <w:lang w:val="en-US" w:eastAsia="zh-CN"/>
        </w:rPr>
        <w:t>支持</w:t>
      </w:r>
      <w:r>
        <w:rPr>
          <w:rFonts w:hint="eastAsia" w:ascii="宋体" w:hAnsi="宋体" w:eastAsia="宋体"/>
          <w:sz w:val="24"/>
          <w:szCs w:val="24"/>
        </w:rPr>
        <w:t>“特岗青椒计划”</w:t>
      </w:r>
      <w:r>
        <w:rPr>
          <w:rFonts w:hint="eastAsia" w:ascii="宋体" w:hAnsi="宋体" w:eastAsia="宋体"/>
          <w:sz w:val="24"/>
          <w:szCs w:val="24"/>
          <w:lang w:eastAsia="zh-CN"/>
        </w:rPr>
        <w:t>，</w:t>
      </w:r>
      <w:bookmarkStart w:id="0" w:name="_GoBack"/>
      <w:bookmarkEnd w:id="0"/>
      <w:r>
        <w:rPr>
          <w:rFonts w:hint="eastAsia" w:ascii="宋体" w:hAnsi="宋体" w:eastAsia="宋体"/>
          <w:sz w:val="24"/>
          <w:szCs w:val="24"/>
          <w:lang w:val="en-US" w:eastAsia="zh-CN"/>
        </w:rPr>
        <w:t>为</w:t>
      </w:r>
      <w:r>
        <w:rPr>
          <w:rFonts w:hint="eastAsia" w:ascii="宋体" w:hAnsi="宋体" w:eastAsia="宋体"/>
          <w:sz w:val="24"/>
          <w:szCs w:val="24"/>
        </w:rPr>
        <w:t>3万名新入职乡村特岗教师进行了主题为</w:t>
      </w:r>
      <w:r>
        <w:rPr>
          <w:rFonts w:ascii="宋体" w:hAnsi="宋体" w:eastAsia="宋体"/>
          <w:sz w:val="24"/>
          <w:szCs w:val="24"/>
        </w:rPr>
        <w:t>“当一名有魅力的乡村教师”</w:t>
      </w:r>
      <w:r>
        <w:rPr>
          <w:rFonts w:hint="eastAsia" w:ascii="宋体" w:hAnsi="宋体" w:eastAsia="宋体"/>
          <w:sz w:val="24"/>
          <w:szCs w:val="24"/>
        </w:rPr>
        <w:t>的讲座。课程依托</w:t>
      </w:r>
      <w:r>
        <w:rPr>
          <w:rFonts w:ascii="宋体" w:hAnsi="宋体" w:eastAsia="宋体"/>
          <w:sz w:val="24"/>
          <w:szCs w:val="24"/>
        </w:rPr>
        <w:t>Welink网络平台</w:t>
      </w:r>
      <w:r>
        <w:rPr>
          <w:rFonts w:hint="eastAsia" w:ascii="宋体" w:hAnsi="宋体" w:eastAsia="宋体"/>
          <w:sz w:val="24"/>
          <w:szCs w:val="24"/>
        </w:rPr>
        <w:t>以在线直播的形式开展。</w:t>
      </w:r>
    </w:p>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66690" cy="2474595"/>
            <wp:effectExtent l="0" t="0" r="6350" b="9525"/>
            <wp:docPr id="2" name="图片 2" descr="微信图片_2022102811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1028111641"/>
                    <pic:cNvPicPr>
                      <a:picLocks noChangeAspect="1"/>
                    </pic:cNvPicPr>
                  </pic:nvPicPr>
                  <pic:blipFill>
                    <a:blip r:embed="rId5"/>
                    <a:stretch>
                      <a:fillRect/>
                    </a:stretch>
                  </pic:blipFill>
                  <pic:spPr>
                    <a:xfrm>
                      <a:off x="0" y="0"/>
                      <a:ext cx="5266690" cy="2474595"/>
                    </a:xfrm>
                    <a:prstGeom prst="rect">
                      <a:avLst/>
                    </a:prstGeom>
                  </pic:spPr>
                </pic:pic>
              </a:graphicData>
            </a:graphic>
          </wp:inline>
        </w:drawing>
      </w:r>
    </w:p>
    <w:p>
      <w:pPr>
        <w:spacing w:line="360" w:lineRule="auto"/>
        <w:jc w:val="center"/>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徐定霞授课</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徐</w:t>
      </w:r>
      <w:r>
        <w:rPr>
          <w:rFonts w:hint="eastAsia" w:ascii="宋体" w:hAnsi="宋体" w:eastAsia="宋体"/>
          <w:sz w:val="24"/>
          <w:szCs w:val="24"/>
          <w:lang w:val="en-US" w:eastAsia="zh-CN"/>
        </w:rPr>
        <w:t>定霞</w:t>
      </w:r>
      <w:r>
        <w:rPr>
          <w:rFonts w:hint="eastAsia" w:ascii="宋体" w:hAnsi="宋体" w:eastAsia="宋体"/>
          <w:sz w:val="24"/>
          <w:szCs w:val="24"/>
        </w:rPr>
        <w:t>回顾了</w:t>
      </w:r>
      <w:r>
        <w:rPr>
          <w:rFonts w:ascii="宋体" w:hAnsi="宋体" w:eastAsia="宋体"/>
          <w:sz w:val="24"/>
          <w:szCs w:val="24"/>
        </w:rPr>
        <w:t>18年耕耘乡村教育的经历</w:t>
      </w:r>
      <w:r>
        <w:rPr>
          <w:rFonts w:hint="eastAsia" w:ascii="宋体" w:hAnsi="宋体" w:eastAsia="宋体"/>
          <w:sz w:val="24"/>
          <w:szCs w:val="24"/>
        </w:rPr>
        <w:t>。</w:t>
      </w:r>
      <w:r>
        <w:rPr>
          <w:rFonts w:ascii="宋体" w:hAnsi="宋体" w:eastAsia="宋体"/>
          <w:sz w:val="24"/>
          <w:szCs w:val="24"/>
        </w:rPr>
        <w:t>从</w:t>
      </w:r>
      <w:r>
        <w:rPr>
          <w:rFonts w:hint="eastAsia" w:ascii="宋体" w:hAnsi="宋体" w:eastAsia="宋体"/>
          <w:sz w:val="24"/>
          <w:szCs w:val="24"/>
        </w:rPr>
        <w:t>“</w:t>
      </w:r>
      <w:r>
        <w:rPr>
          <w:rFonts w:ascii="宋体" w:hAnsi="宋体" w:eastAsia="宋体"/>
          <w:sz w:val="24"/>
          <w:szCs w:val="24"/>
        </w:rPr>
        <w:t>矢志笃行、以爱育爱</w:t>
      </w:r>
      <w:r>
        <w:rPr>
          <w:rFonts w:hint="eastAsia" w:ascii="宋体" w:hAnsi="宋体" w:eastAsia="宋体"/>
          <w:sz w:val="24"/>
          <w:szCs w:val="24"/>
        </w:rPr>
        <w:t>”，“</w:t>
      </w:r>
      <w:r>
        <w:rPr>
          <w:rFonts w:ascii="宋体" w:hAnsi="宋体" w:eastAsia="宋体"/>
          <w:sz w:val="24"/>
          <w:szCs w:val="24"/>
        </w:rPr>
        <w:t>学高为师、身正为范</w:t>
      </w:r>
      <w:r>
        <w:rPr>
          <w:rFonts w:hint="eastAsia" w:ascii="宋体" w:hAnsi="宋体" w:eastAsia="宋体"/>
          <w:sz w:val="24"/>
          <w:szCs w:val="24"/>
        </w:rPr>
        <w:t>”，</w:t>
      </w:r>
      <w:r>
        <w:rPr>
          <w:rFonts w:ascii="宋体" w:hAnsi="宋体" w:eastAsia="宋体"/>
          <w:sz w:val="24"/>
          <w:szCs w:val="24"/>
        </w:rPr>
        <w:t>“</w:t>
      </w:r>
      <w:r>
        <w:rPr>
          <w:rFonts w:hint="eastAsia" w:ascii="宋体" w:hAnsi="宋体" w:eastAsia="宋体"/>
          <w:sz w:val="24"/>
          <w:szCs w:val="24"/>
        </w:rPr>
        <w:t>‘</w:t>
      </w:r>
      <w:r>
        <w:rPr>
          <w:rFonts w:ascii="宋体" w:hAnsi="宋体" w:eastAsia="宋体"/>
          <w:sz w:val="24"/>
          <w:szCs w:val="24"/>
        </w:rPr>
        <w:t>足智多谋</w:t>
      </w:r>
      <w:r>
        <w:rPr>
          <w:rFonts w:hint="eastAsia" w:ascii="宋体" w:hAnsi="宋体" w:eastAsia="宋体"/>
          <w:sz w:val="24"/>
          <w:szCs w:val="24"/>
        </w:rPr>
        <w:t xml:space="preserve">’ </w:t>
      </w:r>
      <w:r>
        <w:rPr>
          <w:rFonts w:ascii="宋体" w:hAnsi="宋体" w:eastAsia="宋体"/>
          <w:sz w:val="24"/>
          <w:szCs w:val="24"/>
        </w:rPr>
        <w:t>永获</w:t>
      </w:r>
      <w:r>
        <w:rPr>
          <w:rFonts w:hint="eastAsia" w:ascii="宋体" w:hAnsi="宋体" w:eastAsia="宋体"/>
          <w:sz w:val="24"/>
          <w:szCs w:val="24"/>
        </w:rPr>
        <w:t>‘</w:t>
      </w:r>
      <w:r>
        <w:rPr>
          <w:rFonts w:ascii="宋体" w:hAnsi="宋体" w:eastAsia="宋体"/>
          <w:sz w:val="24"/>
          <w:szCs w:val="24"/>
        </w:rPr>
        <w:t>芳心</w:t>
      </w:r>
      <w:r>
        <w:rPr>
          <w:rFonts w:hint="eastAsia" w:ascii="宋体" w:hAnsi="宋体" w:eastAsia="宋体"/>
          <w:sz w:val="24"/>
          <w:szCs w:val="24"/>
        </w:rPr>
        <w:t>’”，“</w:t>
      </w:r>
      <w:r>
        <w:rPr>
          <w:rFonts w:ascii="宋体" w:hAnsi="宋体" w:eastAsia="宋体"/>
          <w:sz w:val="24"/>
          <w:szCs w:val="24"/>
        </w:rPr>
        <w:t>践行初心，做乡村教育的耕耘人</w:t>
      </w:r>
      <w:r>
        <w:rPr>
          <w:rFonts w:hint="eastAsia" w:ascii="宋体" w:hAnsi="宋体" w:eastAsia="宋体"/>
          <w:sz w:val="24"/>
          <w:szCs w:val="24"/>
        </w:rPr>
        <w:t>”</w:t>
      </w:r>
      <w:r>
        <w:rPr>
          <w:rFonts w:ascii="宋体" w:hAnsi="宋体" w:eastAsia="宋体"/>
          <w:sz w:val="24"/>
          <w:szCs w:val="24"/>
        </w:rPr>
        <w:t>四个方面向广大乡村</w:t>
      </w:r>
      <w:r>
        <w:rPr>
          <w:rFonts w:hint="eastAsia" w:ascii="宋体" w:hAnsi="宋体" w:eastAsia="宋体"/>
          <w:sz w:val="24"/>
          <w:szCs w:val="24"/>
          <w:lang w:val="en-US" w:eastAsia="zh-CN"/>
        </w:rPr>
        <w:t>特岗</w:t>
      </w:r>
      <w:r>
        <w:rPr>
          <w:rFonts w:ascii="宋体" w:hAnsi="宋体" w:eastAsia="宋体"/>
          <w:sz w:val="24"/>
          <w:szCs w:val="24"/>
        </w:rPr>
        <w:t>教师分享了自己关于</w:t>
      </w:r>
      <w:r>
        <w:rPr>
          <w:rFonts w:hint="eastAsia" w:ascii="宋体" w:hAnsi="宋体" w:eastAsia="宋体"/>
          <w:sz w:val="24"/>
          <w:szCs w:val="24"/>
        </w:rPr>
        <w:t>“</w:t>
      </w:r>
      <w:r>
        <w:rPr>
          <w:rFonts w:ascii="宋体" w:hAnsi="宋体" w:eastAsia="宋体"/>
          <w:sz w:val="24"/>
          <w:szCs w:val="24"/>
        </w:rPr>
        <w:t>做魅力乡村教师</w:t>
      </w:r>
      <w:r>
        <w:rPr>
          <w:rFonts w:hint="eastAsia" w:ascii="宋体" w:hAnsi="宋体" w:eastAsia="宋体"/>
          <w:sz w:val="24"/>
          <w:szCs w:val="24"/>
        </w:rPr>
        <w:t>”</w:t>
      </w:r>
      <w:r>
        <w:rPr>
          <w:rFonts w:ascii="宋体" w:hAnsi="宋体" w:eastAsia="宋体"/>
          <w:sz w:val="24"/>
          <w:szCs w:val="24"/>
        </w:rPr>
        <w:t>的经验和看法。</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首先，“矢志笃行、以爱育爱”，要忠心教育，</w:t>
      </w:r>
      <w:r>
        <w:rPr>
          <w:rFonts w:hint="eastAsia" w:ascii="宋体" w:hAnsi="宋体" w:eastAsia="宋体"/>
          <w:sz w:val="24"/>
          <w:szCs w:val="24"/>
          <w:lang w:val="en-US" w:eastAsia="zh-CN"/>
        </w:rPr>
        <w:t>教师</w:t>
      </w:r>
      <w:r>
        <w:rPr>
          <w:rFonts w:hint="eastAsia" w:ascii="宋体" w:hAnsi="宋体" w:eastAsia="宋体"/>
          <w:sz w:val="24"/>
          <w:szCs w:val="24"/>
        </w:rPr>
        <w:t>要做到理解并执行党的教育方针，树立高尚的师德理念，筑牢理想信念；要细心了解，做到了解学生家庭情况、了解学生个体性格特征、了解学生基本学习情况；要真诚地与学生交流，尊重学生多样性，平等对待每一位学生，努力做一个温暖的、有力量的乡村教师；要耐心引导，帮助学生树立自信</w:t>
      </w:r>
      <w:r>
        <w:rPr>
          <w:rFonts w:hint="eastAsia" w:ascii="宋体" w:hAnsi="宋体" w:eastAsia="宋体"/>
          <w:sz w:val="24"/>
          <w:szCs w:val="24"/>
          <w:lang w:eastAsia="zh-CN"/>
        </w:rPr>
        <w:t>。</w:t>
      </w:r>
    </w:p>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69865" cy="2170430"/>
            <wp:effectExtent l="0" t="0" r="3175" b="8890"/>
            <wp:docPr id="3" name="图片 3" descr="微信图片_2022102811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1028112753"/>
                    <pic:cNvPicPr>
                      <a:picLocks noChangeAspect="1"/>
                    </pic:cNvPicPr>
                  </pic:nvPicPr>
                  <pic:blipFill>
                    <a:blip r:embed="rId6"/>
                    <a:stretch>
                      <a:fillRect/>
                    </a:stretch>
                  </pic:blipFill>
                  <pic:spPr>
                    <a:xfrm>
                      <a:off x="0" y="0"/>
                      <a:ext cx="5269865" cy="2170430"/>
                    </a:xfrm>
                    <a:prstGeom prst="rect">
                      <a:avLst/>
                    </a:prstGeom>
                  </pic:spPr>
                </pic:pic>
              </a:graphicData>
            </a:graphic>
          </wp:inline>
        </w:drawing>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其次，“</w:t>
      </w:r>
      <w:r>
        <w:rPr>
          <w:rFonts w:ascii="宋体" w:hAnsi="宋体" w:eastAsia="宋体"/>
          <w:sz w:val="24"/>
          <w:szCs w:val="24"/>
        </w:rPr>
        <w:t>学高为师、身正为范</w:t>
      </w:r>
      <w:r>
        <w:rPr>
          <w:rFonts w:hint="eastAsia" w:ascii="宋体" w:hAnsi="宋体" w:eastAsia="宋体"/>
          <w:sz w:val="24"/>
          <w:szCs w:val="24"/>
        </w:rPr>
        <w:t>”，</w:t>
      </w:r>
      <w:r>
        <w:rPr>
          <w:rFonts w:hint="eastAsia" w:ascii="宋体" w:hAnsi="宋体" w:eastAsia="宋体"/>
          <w:sz w:val="24"/>
          <w:szCs w:val="24"/>
          <w:lang w:val="en-US" w:eastAsia="zh-CN"/>
        </w:rPr>
        <w:t>教师</w:t>
      </w:r>
      <w:r>
        <w:rPr>
          <w:rFonts w:hint="eastAsia" w:ascii="宋体" w:hAnsi="宋体" w:eastAsia="宋体"/>
          <w:sz w:val="24"/>
          <w:szCs w:val="24"/>
        </w:rPr>
        <w:t>要拥有广博的学识，做到言传身教；要树立终身学习观，通过自主研修、同伴互助、专家引领、专业阅读、写作等方式不断迭代知识，学习先进教育理念，努力做到与时俱进，不断输入新鲜血液；要重品位，注意个人形象，精神饱满，传递积极的生活态度。</w:t>
      </w:r>
    </w:p>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66055" cy="2169795"/>
            <wp:effectExtent l="0" t="0" r="6985" b="9525"/>
            <wp:docPr id="4" name="图片 4" descr="微信图片_2022102811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1028112757"/>
                    <pic:cNvPicPr>
                      <a:picLocks noChangeAspect="1"/>
                    </pic:cNvPicPr>
                  </pic:nvPicPr>
                  <pic:blipFill>
                    <a:blip r:embed="rId7"/>
                    <a:stretch>
                      <a:fillRect/>
                    </a:stretch>
                  </pic:blipFill>
                  <pic:spPr>
                    <a:xfrm>
                      <a:off x="0" y="0"/>
                      <a:ext cx="5266055" cy="2169795"/>
                    </a:xfrm>
                    <a:prstGeom prst="rect">
                      <a:avLst/>
                    </a:prstGeom>
                  </pic:spPr>
                </pic:pic>
              </a:graphicData>
            </a:graphic>
          </wp:inline>
        </w:drawing>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再次，</w:t>
      </w:r>
      <w:r>
        <w:rPr>
          <w:rFonts w:ascii="宋体" w:hAnsi="宋体" w:eastAsia="宋体"/>
          <w:sz w:val="24"/>
          <w:szCs w:val="24"/>
        </w:rPr>
        <w:t>“</w:t>
      </w:r>
      <w:r>
        <w:rPr>
          <w:rFonts w:hint="eastAsia" w:ascii="宋体" w:hAnsi="宋体" w:eastAsia="宋体"/>
          <w:sz w:val="24"/>
          <w:szCs w:val="24"/>
        </w:rPr>
        <w:t>‘</w:t>
      </w:r>
      <w:r>
        <w:rPr>
          <w:rFonts w:ascii="宋体" w:hAnsi="宋体" w:eastAsia="宋体"/>
          <w:sz w:val="24"/>
          <w:szCs w:val="24"/>
        </w:rPr>
        <w:t>足智多谋</w:t>
      </w:r>
      <w:r>
        <w:rPr>
          <w:rFonts w:hint="eastAsia" w:ascii="宋体" w:hAnsi="宋体" w:eastAsia="宋体"/>
          <w:sz w:val="24"/>
          <w:szCs w:val="24"/>
        </w:rPr>
        <w:t xml:space="preserve">’ </w:t>
      </w:r>
      <w:r>
        <w:rPr>
          <w:rFonts w:ascii="宋体" w:hAnsi="宋体" w:eastAsia="宋体"/>
          <w:sz w:val="24"/>
          <w:szCs w:val="24"/>
        </w:rPr>
        <w:t>永获</w:t>
      </w:r>
      <w:r>
        <w:rPr>
          <w:rFonts w:hint="eastAsia" w:ascii="宋体" w:hAnsi="宋体" w:eastAsia="宋体"/>
          <w:sz w:val="24"/>
          <w:szCs w:val="24"/>
        </w:rPr>
        <w:t>‘</w:t>
      </w:r>
      <w:r>
        <w:rPr>
          <w:rFonts w:ascii="宋体" w:hAnsi="宋体" w:eastAsia="宋体"/>
          <w:sz w:val="24"/>
          <w:szCs w:val="24"/>
        </w:rPr>
        <w:t>芳心</w:t>
      </w:r>
      <w:r>
        <w:rPr>
          <w:rFonts w:hint="eastAsia" w:ascii="宋体" w:hAnsi="宋体" w:eastAsia="宋体"/>
          <w:sz w:val="24"/>
          <w:szCs w:val="24"/>
        </w:rPr>
        <w:t>’”，</w:t>
      </w:r>
      <w:r>
        <w:rPr>
          <w:rFonts w:hint="eastAsia" w:ascii="宋体" w:hAnsi="宋体" w:eastAsia="宋体"/>
          <w:sz w:val="24"/>
          <w:szCs w:val="24"/>
          <w:lang w:val="en-US" w:eastAsia="zh-CN"/>
        </w:rPr>
        <w:t>教师</w:t>
      </w:r>
      <w:r>
        <w:rPr>
          <w:rFonts w:hint="eastAsia" w:ascii="宋体" w:hAnsi="宋体" w:eastAsia="宋体"/>
          <w:sz w:val="24"/>
          <w:szCs w:val="24"/>
        </w:rPr>
        <w:t>要鼓励多一点，关注全体学生，针对性地进行鼓励，看到每一位学生的优点，真诚地对学生进行鼓励；要批评少一点，看到每一位学生的闪光点；要研究理念多一点，研究学生学路、研究教学教路、研究课堂思路、研究教研门路</w:t>
      </w:r>
      <w:r>
        <w:rPr>
          <w:rFonts w:hint="eastAsia" w:ascii="宋体" w:hAnsi="宋体" w:eastAsia="宋体"/>
          <w:sz w:val="24"/>
          <w:szCs w:val="24"/>
          <w:lang w:eastAsia="zh-CN"/>
        </w:rPr>
        <w:t>。</w:t>
      </w:r>
    </w:p>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65420" cy="2197735"/>
            <wp:effectExtent l="0" t="0" r="7620" b="12065"/>
            <wp:docPr id="5" name="图片 5" descr="微信图片_2022102811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1028112800"/>
                    <pic:cNvPicPr>
                      <a:picLocks noChangeAspect="1"/>
                    </pic:cNvPicPr>
                  </pic:nvPicPr>
                  <pic:blipFill>
                    <a:blip r:embed="rId8"/>
                    <a:stretch>
                      <a:fillRect/>
                    </a:stretch>
                  </pic:blipFill>
                  <pic:spPr>
                    <a:xfrm>
                      <a:off x="0" y="0"/>
                      <a:ext cx="5265420" cy="2197735"/>
                    </a:xfrm>
                    <a:prstGeom prst="rect">
                      <a:avLst/>
                    </a:prstGeom>
                  </pic:spPr>
                </pic:pic>
              </a:graphicData>
            </a:graphic>
          </wp:inline>
        </w:drawing>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最后，“</w:t>
      </w:r>
      <w:r>
        <w:rPr>
          <w:rFonts w:ascii="宋体" w:hAnsi="宋体" w:eastAsia="宋体"/>
          <w:sz w:val="24"/>
          <w:szCs w:val="24"/>
        </w:rPr>
        <w:t>践行初心，做乡村教育的耕耘人</w:t>
      </w:r>
      <w:r>
        <w:rPr>
          <w:rFonts w:hint="eastAsia" w:ascii="宋体" w:hAnsi="宋体" w:eastAsia="宋体"/>
          <w:sz w:val="24"/>
          <w:szCs w:val="24"/>
        </w:rPr>
        <w:t>”，</w:t>
      </w:r>
      <w:r>
        <w:rPr>
          <w:rFonts w:hint="eastAsia" w:ascii="宋体" w:hAnsi="宋体" w:eastAsia="宋体"/>
          <w:sz w:val="24"/>
          <w:szCs w:val="24"/>
          <w:lang w:val="en-US" w:eastAsia="zh-CN"/>
        </w:rPr>
        <w:t>徐定霞</w:t>
      </w:r>
      <w:r>
        <w:rPr>
          <w:rFonts w:hint="eastAsia" w:ascii="宋体" w:hAnsi="宋体" w:eastAsia="宋体"/>
          <w:sz w:val="24"/>
          <w:szCs w:val="24"/>
        </w:rPr>
        <w:t>以自身教育经历勉励广大乡村</w:t>
      </w:r>
      <w:r>
        <w:rPr>
          <w:rFonts w:hint="eastAsia" w:ascii="宋体" w:hAnsi="宋体" w:eastAsia="宋体"/>
          <w:sz w:val="24"/>
          <w:szCs w:val="24"/>
          <w:lang w:val="en-US" w:eastAsia="zh-CN"/>
        </w:rPr>
        <w:t>特岗</w:t>
      </w:r>
      <w:r>
        <w:rPr>
          <w:rFonts w:hint="eastAsia" w:ascii="宋体" w:hAnsi="宋体" w:eastAsia="宋体"/>
          <w:sz w:val="24"/>
          <w:szCs w:val="24"/>
        </w:rPr>
        <w:t>教师要不断学习，努力实现自身专业发展，在耕耘乡村教育的发展中，收获累累硕果，做乡村教育的耕耘人、做学生成长的引领者。</w:t>
      </w:r>
    </w:p>
    <w:p>
      <w:pPr>
        <w:spacing w:line="360" w:lineRule="auto"/>
        <w:jc w:val="center"/>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73040" cy="2152650"/>
            <wp:effectExtent l="0" t="0" r="0" b="11430"/>
            <wp:docPr id="6" name="图片 6" descr="微信图片_2022102811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1028112803"/>
                    <pic:cNvPicPr>
                      <a:picLocks noChangeAspect="1"/>
                    </pic:cNvPicPr>
                  </pic:nvPicPr>
                  <pic:blipFill>
                    <a:blip r:embed="rId9"/>
                    <a:stretch>
                      <a:fillRect/>
                    </a:stretch>
                  </pic:blipFill>
                  <pic:spPr>
                    <a:xfrm>
                      <a:off x="0" y="0"/>
                      <a:ext cx="5273040" cy="2152650"/>
                    </a:xfrm>
                    <a:prstGeom prst="rect">
                      <a:avLst/>
                    </a:prstGeom>
                  </pic:spPr>
                </pic:pic>
              </a:graphicData>
            </a:graphic>
          </wp:inline>
        </w:drawing>
      </w:r>
    </w:p>
    <w:p>
      <w:pPr>
        <w:spacing w:line="360" w:lineRule="auto"/>
        <w:rPr>
          <w:rFonts w:ascii="宋体" w:hAnsi="宋体" w:eastAsia="宋体"/>
          <w:sz w:val="24"/>
          <w:szCs w:val="24"/>
        </w:rPr>
      </w:pPr>
    </w:p>
    <w:p>
      <w:pPr>
        <w:spacing w:line="360" w:lineRule="auto"/>
        <w:ind w:firstLine="482" w:firstLineChars="200"/>
        <w:jc w:val="center"/>
        <w:rPr>
          <w:rFonts w:hint="default" w:ascii="宋体" w:hAnsi="宋体" w:eastAsia="宋体"/>
          <w:b/>
          <w:bCs/>
          <w:sz w:val="24"/>
          <w:szCs w:val="24"/>
          <w:lang w:val="en-US" w:eastAsia="zh-CN"/>
        </w:rPr>
      </w:pPr>
      <w:r>
        <w:rPr>
          <w:rFonts w:hint="eastAsia" w:ascii="宋体" w:hAnsi="宋体" w:eastAsia="宋体"/>
          <w:b/>
          <w:bCs/>
          <w:sz w:val="24"/>
          <w:szCs w:val="24"/>
          <w:lang w:eastAsia="zh-CN"/>
        </w:rPr>
        <w:t>“</w:t>
      </w:r>
      <w:r>
        <w:rPr>
          <w:rFonts w:hint="eastAsia" w:ascii="宋体" w:hAnsi="宋体" w:eastAsia="宋体"/>
          <w:b/>
          <w:bCs/>
          <w:sz w:val="24"/>
          <w:szCs w:val="24"/>
          <w:lang w:val="en-US" w:eastAsia="zh-CN"/>
        </w:rPr>
        <w:t>特岗青椒计划</w:t>
      </w:r>
      <w:r>
        <w:rPr>
          <w:rFonts w:hint="eastAsia" w:ascii="宋体" w:hAnsi="宋体" w:eastAsia="宋体"/>
          <w:b/>
          <w:bCs/>
          <w:sz w:val="24"/>
          <w:szCs w:val="24"/>
          <w:lang w:eastAsia="zh-CN"/>
        </w:rPr>
        <w:t>”</w:t>
      </w:r>
      <w:r>
        <w:rPr>
          <w:rFonts w:hint="eastAsia" w:ascii="宋体" w:hAnsi="宋体" w:eastAsia="宋体"/>
          <w:b/>
          <w:bCs/>
          <w:sz w:val="24"/>
          <w:szCs w:val="24"/>
          <w:lang w:val="en-US" w:eastAsia="zh-CN"/>
        </w:rPr>
        <w:t>简介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特岗青椒计划是基于2017-2020年乡村青年教师社会支持公益计划（又称“青椒计划”）的模式探索，将受益对象聚焦于每一年新入职的特岗教师而设计的互联网教育创新项目。特岗青椒计划于2020年10月启动，以“新木桶理论”为指导，以互联网为手段，以专业课程、师德课程、分科研修、专题培训为基础，秉持“微型化”培训实现乡村特岗新入职教师的嵌入式学习；通过“陪伴式”培训助力乡村特岗新入职教师的自主化发展的基本理念，为乡村特岗新入职教师提供为期一年的系统性网络培训，助力解决“教不好”的问题，同时赋能每一位乡村教师的全人发展，探索出一套推进教育公平的发展模式。</w:t>
      </w:r>
    </w:p>
    <w:p>
      <w:pPr>
        <w:rPr>
          <w:rFonts w:ascii="宋体" w:hAnsi="宋体" w:eastAsia="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2ZGZiNzZiNDVlOGViOWVmM2JhOTY0NGJkNjUyYzgifQ=="/>
  </w:docVars>
  <w:rsids>
    <w:rsidRoot w:val="00AC70F8"/>
    <w:rsid w:val="00043AE7"/>
    <w:rsid w:val="00071B98"/>
    <w:rsid w:val="000807C9"/>
    <w:rsid w:val="000B14D2"/>
    <w:rsid w:val="000B563D"/>
    <w:rsid w:val="000F29E0"/>
    <w:rsid w:val="00131831"/>
    <w:rsid w:val="00150A31"/>
    <w:rsid w:val="00170E97"/>
    <w:rsid w:val="00196514"/>
    <w:rsid w:val="001C717A"/>
    <w:rsid w:val="002828F2"/>
    <w:rsid w:val="00326436"/>
    <w:rsid w:val="0038058D"/>
    <w:rsid w:val="00380B49"/>
    <w:rsid w:val="00466BAE"/>
    <w:rsid w:val="00475F0F"/>
    <w:rsid w:val="004A7CD3"/>
    <w:rsid w:val="004B25F0"/>
    <w:rsid w:val="005022D8"/>
    <w:rsid w:val="005127B3"/>
    <w:rsid w:val="00512D07"/>
    <w:rsid w:val="00571708"/>
    <w:rsid w:val="00595FC3"/>
    <w:rsid w:val="005A3C51"/>
    <w:rsid w:val="005A5AFC"/>
    <w:rsid w:val="005E1892"/>
    <w:rsid w:val="005E6232"/>
    <w:rsid w:val="00663296"/>
    <w:rsid w:val="0067213F"/>
    <w:rsid w:val="006E57A3"/>
    <w:rsid w:val="006E62B8"/>
    <w:rsid w:val="006E679F"/>
    <w:rsid w:val="006F548A"/>
    <w:rsid w:val="00711A73"/>
    <w:rsid w:val="007301DB"/>
    <w:rsid w:val="00734E15"/>
    <w:rsid w:val="00735579"/>
    <w:rsid w:val="00754274"/>
    <w:rsid w:val="0078421D"/>
    <w:rsid w:val="007957B4"/>
    <w:rsid w:val="00804830"/>
    <w:rsid w:val="00815691"/>
    <w:rsid w:val="00846AA7"/>
    <w:rsid w:val="008C176E"/>
    <w:rsid w:val="009921C8"/>
    <w:rsid w:val="009C7324"/>
    <w:rsid w:val="00A046E2"/>
    <w:rsid w:val="00A23DA0"/>
    <w:rsid w:val="00A266D2"/>
    <w:rsid w:val="00A276CF"/>
    <w:rsid w:val="00A33143"/>
    <w:rsid w:val="00A35266"/>
    <w:rsid w:val="00A970DC"/>
    <w:rsid w:val="00AC3CDA"/>
    <w:rsid w:val="00AC70F8"/>
    <w:rsid w:val="00AD0947"/>
    <w:rsid w:val="00AD58D3"/>
    <w:rsid w:val="00B26BC2"/>
    <w:rsid w:val="00B446A5"/>
    <w:rsid w:val="00B91F1C"/>
    <w:rsid w:val="00BA00F7"/>
    <w:rsid w:val="00BD29D0"/>
    <w:rsid w:val="00C14C0C"/>
    <w:rsid w:val="00C302BE"/>
    <w:rsid w:val="00C75CEB"/>
    <w:rsid w:val="00CE0915"/>
    <w:rsid w:val="00D03406"/>
    <w:rsid w:val="00D35EA1"/>
    <w:rsid w:val="00D57D52"/>
    <w:rsid w:val="00DC2AB5"/>
    <w:rsid w:val="00DE55FC"/>
    <w:rsid w:val="00E02029"/>
    <w:rsid w:val="00E12C79"/>
    <w:rsid w:val="00E267F9"/>
    <w:rsid w:val="00E3306B"/>
    <w:rsid w:val="00E838E2"/>
    <w:rsid w:val="00EA3DB9"/>
    <w:rsid w:val="00EF12C4"/>
    <w:rsid w:val="00F2746F"/>
    <w:rsid w:val="00F519BF"/>
    <w:rsid w:val="010A6538"/>
    <w:rsid w:val="01E03968"/>
    <w:rsid w:val="143A0A8B"/>
    <w:rsid w:val="19A30E80"/>
    <w:rsid w:val="1CD31A7D"/>
    <w:rsid w:val="21314602"/>
    <w:rsid w:val="288325A9"/>
    <w:rsid w:val="3896359D"/>
    <w:rsid w:val="3C0417FB"/>
    <w:rsid w:val="4E775E5C"/>
    <w:rsid w:val="53E144A4"/>
    <w:rsid w:val="553C395C"/>
    <w:rsid w:val="65436640"/>
    <w:rsid w:val="79B80F53"/>
    <w:rsid w:val="7AD52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
    <w:qFormat/>
    <w:uiPriority w:val="9"/>
    <w:pPr>
      <w:outlineLvl w:val="0"/>
    </w:pPr>
    <w:rPr>
      <w:rFonts w:ascii="宋体" w:hAnsi="宋体" w:eastAsia="宋体"/>
      <w:sz w:val="28"/>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Date"/>
    <w:basedOn w:val="1"/>
    <w:next w:val="1"/>
    <w:link w:val="7"/>
    <w:semiHidden/>
    <w:unhideWhenUsed/>
    <w:uiPriority w:val="99"/>
    <w:pPr>
      <w:ind w:left="100" w:leftChars="2500"/>
    </w:pPr>
  </w:style>
  <w:style w:type="character" w:customStyle="1" w:styleId="6">
    <w:name w:val="标题 1 字符"/>
    <w:basedOn w:val="5"/>
    <w:link w:val="2"/>
    <w:qFormat/>
    <w:uiPriority w:val="9"/>
    <w:rPr>
      <w:rFonts w:ascii="宋体" w:hAnsi="宋体" w:eastAsia="宋体"/>
      <w:sz w:val="28"/>
    </w:rPr>
  </w:style>
  <w:style w:type="character" w:customStyle="1" w:styleId="7">
    <w:name w:val="日期 字符"/>
    <w:basedOn w:val="5"/>
    <w:link w:val="3"/>
    <w:semiHidden/>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141</Words>
  <Characters>806</Characters>
  <Lines>6</Lines>
  <Paragraphs>1</Paragraphs>
  <TotalTime>25</TotalTime>
  <ScaleCrop>false</ScaleCrop>
  <LinksUpToDate>false</LinksUpToDate>
  <CharactersWithSpaces>946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2022-10-28T02:09:00Z</dcterms:created>
  <dc:creator>啊 呀呀呀</dc:creator>
  <cp:lastModifiedBy>丫头</cp:lastModifiedBy>
  <dcterms:modified xsi:type="dcterms:W3CDTF">2022-10-28T07:17:14Z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A0357AEACD6A4C83BBB3BBF22B974E84</vt:lpwstr>
  </property>
</Properties>
</file>